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E4E8C">
      <w:pPr>
        <w:pStyle w:val="2"/>
        <w:numPr>
          <w:ilvl w:val="0"/>
          <w:numId w:val="2"/>
        </w:numPr>
        <w:tabs>
          <w:tab w:val="left" w:pos="5670"/>
          <w:tab w:val="clear" w:pos="432"/>
        </w:tabs>
        <w:spacing w:before="0" w:after="0" w:line="480" w:lineRule="auto"/>
        <w:jc w:val="center"/>
        <w:rPr>
          <w:rFonts w:ascii="Arial" w:hAnsi="Arial" w:eastAsia="黑体"/>
          <w:b w:val="0"/>
          <w:bCs w:val="0"/>
          <w:kern w:val="2"/>
          <w:sz w:val="36"/>
          <w:szCs w:val="36"/>
        </w:rPr>
      </w:pPr>
      <w:bookmarkStart w:id="0" w:name="_Toc9611"/>
      <w:bookmarkStart w:id="1" w:name="_Toc10684"/>
      <w:bookmarkStart w:id="2" w:name="_Toc22345"/>
      <w:r>
        <w:rPr>
          <w:rFonts w:hint="eastAsia" w:ascii="Arial" w:hAnsi="Arial" w:eastAsia="黑体"/>
          <w:b w:val="0"/>
          <w:bCs w:val="0"/>
          <w:kern w:val="2"/>
          <w:sz w:val="36"/>
          <w:szCs w:val="36"/>
        </w:rPr>
        <w:t>公共服务门户操作说明</w:t>
      </w:r>
      <w:bookmarkEnd w:id="0"/>
      <w:bookmarkEnd w:id="1"/>
      <w:bookmarkEnd w:id="2"/>
    </w:p>
    <w:p w14:paraId="33637C23">
      <w:pPr>
        <w:keepNext w:val="0"/>
        <w:keepLines w:val="0"/>
        <w:widowControl/>
        <w:suppressLineNumbers w:val="0"/>
        <w:spacing w:line="360" w:lineRule="auto"/>
        <w:ind w:firstLine="480" w:firstLineChars="200"/>
        <w:jc w:val="left"/>
      </w:pPr>
      <w:r>
        <w:rPr>
          <w:rFonts w:ascii="宋体" w:hAnsi="宋体" w:eastAsia="宋体" w:cs="宋体"/>
          <w:kern w:val="0"/>
          <w:sz w:val="24"/>
          <w:szCs w:val="24"/>
          <w:lang w:val="en-US" w:eastAsia="zh-CN" w:bidi="ar"/>
        </w:rPr>
        <w:t>公共服务门户将指挥调度管理、渔政执法办案以及水生生物保护等多个业务应用系统进行统一整合，提供单一入口，简化用户操作流程，提升工作效率</w:t>
      </w:r>
      <w:r>
        <w:rPr>
          <w:rFonts w:hint="eastAsia" w:ascii="宋体" w:hAnsi="宋体" w:eastAsia="宋体" w:cs="宋体"/>
          <w:kern w:val="0"/>
          <w:sz w:val="24"/>
          <w:szCs w:val="24"/>
          <w:lang w:val="en-US" w:eastAsia="zh-CN" w:bidi="ar"/>
        </w:rPr>
        <w:t>。</w:t>
      </w:r>
    </w:p>
    <w:p w14:paraId="42881D23">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32"/>
        </w:rPr>
      </w:pPr>
      <w:bookmarkStart w:id="3" w:name="_Toc14460"/>
      <w:bookmarkStart w:id="4" w:name="_Toc15658"/>
      <w:bookmarkStart w:id="5" w:name="_Toc20418"/>
      <w:bookmarkStart w:id="6" w:name="_Toc12777"/>
      <w:r>
        <w:rPr>
          <w:rFonts w:hint="eastAsia" w:ascii="黑体" w:hAnsi="黑体" w:eastAsia="黑体"/>
          <w:b w:val="0"/>
          <w:bCs w:val="0"/>
          <w:sz w:val="32"/>
        </w:rPr>
        <w:t>平台访问</w:t>
      </w:r>
      <w:bookmarkEnd w:id="3"/>
      <w:bookmarkEnd w:id="4"/>
      <w:bookmarkEnd w:id="5"/>
      <w:bookmarkEnd w:id="6"/>
    </w:p>
    <w:p w14:paraId="7AD29E1B">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28"/>
          <w:szCs w:val="40"/>
        </w:rPr>
      </w:pPr>
      <w:bookmarkStart w:id="7" w:name="_Toc23953"/>
      <w:bookmarkStart w:id="8" w:name="_Toc11068"/>
      <w:bookmarkStart w:id="9" w:name="_Toc18336"/>
      <w:bookmarkStart w:id="10" w:name="_Toc30844"/>
      <w:r>
        <w:rPr>
          <w:rFonts w:hint="eastAsia" w:ascii="黑体" w:hAnsi="黑体" w:eastAsia="黑体"/>
          <w:b w:val="0"/>
          <w:bCs w:val="0"/>
          <w:sz w:val="28"/>
          <w:szCs w:val="40"/>
        </w:rPr>
        <w:t>平台访问地址</w:t>
      </w:r>
      <w:bookmarkEnd w:id="7"/>
      <w:bookmarkEnd w:id="8"/>
      <w:bookmarkEnd w:id="9"/>
      <w:bookmarkEnd w:id="10"/>
    </w:p>
    <w:p w14:paraId="7D085C3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sz w:val="24"/>
          <w:szCs w:val="24"/>
        </w:rPr>
      </w:pPr>
      <w:r>
        <w:rPr>
          <w:rFonts w:hint="eastAsia"/>
          <w:sz w:val="24"/>
          <w:szCs w:val="24"/>
        </w:rPr>
        <w:t>平台访问地址：</w:t>
      </w:r>
      <w:r>
        <w:fldChar w:fldCharType="begin"/>
      </w:r>
      <w:r>
        <w:instrText xml:space="preserve"> HYPERLINK "http://202.127.44.77:36010/" </w:instrText>
      </w:r>
      <w:r>
        <w:fldChar w:fldCharType="separate"/>
      </w:r>
      <w:r>
        <w:rPr>
          <w:rStyle w:val="12"/>
          <w:rFonts w:hint="eastAsia"/>
        </w:rPr>
        <w:t>http://202.127.44.77:36010/</w:t>
      </w:r>
      <w:r>
        <w:rPr>
          <w:rStyle w:val="12"/>
          <w:rFonts w:hint="eastAsia"/>
        </w:rPr>
        <w:fldChar w:fldCharType="end"/>
      </w:r>
    </w:p>
    <w:p w14:paraId="44C63465">
      <w:pPr>
        <w:pStyle w:val="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sz w:val="24"/>
          <w:szCs w:val="24"/>
        </w:rPr>
      </w:pPr>
      <w:r>
        <w:rPr>
          <w:rFonts w:hint="eastAsia"/>
          <w:sz w:val="24"/>
          <w:szCs w:val="24"/>
        </w:rPr>
        <w:t>操作步骤：复制平台访问地址到浏览器，点击回车进入平台首页。</w:t>
      </w:r>
    </w:p>
    <w:p w14:paraId="02D4EA20">
      <w:pPr>
        <w:pStyle w:val="7"/>
        <w:ind w:left="0" w:leftChars="0" w:firstLine="0" w:firstLineChars="0"/>
        <w:rPr>
          <w:sz w:val="24"/>
          <w:szCs w:val="24"/>
        </w:rPr>
      </w:pPr>
      <w:r>
        <w:drawing>
          <wp:inline distT="0" distB="0" distL="114300" distR="114300">
            <wp:extent cx="5748655" cy="2807970"/>
            <wp:effectExtent l="0" t="0" r="1206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748655" cy="2807970"/>
                    </a:xfrm>
                    <a:prstGeom prst="rect">
                      <a:avLst/>
                    </a:prstGeom>
                    <a:noFill/>
                    <a:ln>
                      <a:noFill/>
                    </a:ln>
                  </pic:spPr>
                </pic:pic>
              </a:graphicData>
            </a:graphic>
          </wp:inline>
        </w:drawing>
      </w:r>
    </w:p>
    <w:p w14:paraId="3D268286">
      <w:pPr>
        <w:pStyle w:val="9"/>
        <w:widowControl/>
        <w:numPr>
          <w:ilvl w:val="0"/>
          <w:numId w:val="3"/>
        </w:numPr>
        <w:spacing w:line="360" w:lineRule="auto"/>
        <w:jc w:val="center"/>
        <w:rPr>
          <w:rFonts w:hint="eastAsia" w:ascii="黑体" w:hAnsi="黑体" w:cs="黑体"/>
          <w:kern w:val="0"/>
        </w:rPr>
      </w:pPr>
      <w:r>
        <w:rPr>
          <w:rFonts w:hint="eastAsia" w:ascii="黑体" w:hAnsi="黑体" w:cs="黑体"/>
          <w:kern w:val="0"/>
          <w:lang w:val="en-US" w:eastAsia="zh-CN"/>
        </w:rPr>
        <w:t>平台首页</w:t>
      </w:r>
    </w:p>
    <w:p w14:paraId="096A31AA">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28"/>
          <w:szCs w:val="40"/>
        </w:rPr>
      </w:pPr>
      <w:bookmarkStart w:id="11" w:name="_Toc4449"/>
      <w:bookmarkStart w:id="12" w:name="_Toc1489"/>
      <w:bookmarkStart w:id="13" w:name="_Toc30321"/>
      <w:bookmarkStart w:id="14" w:name="_Toc12072"/>
      <w:r>
        <w:rPr>
          <w:rFonts w:hint="eastAsia" w:ascii="黑体" w:hAnsi="黑体" w:eastAsia="黑体"/>
          <w:b w:val="0"/>
          <w:bCs w:val="0"/>
          <w:sz w:val="28"/>
          <w:szCs w:val="40"/>
        </w:rPr>
        <w:t>登录</w:t>
      </w:r>
      <w:bookmarkEnd w:id="11"/>
      <w:bookmarkEnd w:id="12"/>
      <w:bookmarkEnd w:id="13"/>
    </w:p>
    <w:p w14:paraId="4A000F37">
      <w:pPr>
        <w:pStyle w:val="3"/>
        <w:spacing w:line="360" w:lineRule="auto"/>
        <w:ind w:firstLine="480"/>
        <w:rPr>
          <w:rFonts w:hint="default" w:eastAsia="宋体"/>
          <w:sz w:val="24"/>
          <w:szCs w:val="24"/>
          <w:lang w:val="en-US" w:eastAsia="zh-CN"/>
        </w:rPr>
      </w:pPr>
      <w:r>
        <w:rPr>
          <w:rFonts w:hint="eastAsia"/>
          <w:sz w:val="24"/>
          <w:szCs w:val="24"/>
        </w:rPr>
        <w:t>操作步骤：点击首页右上角登录</w:t>
      </w:r>
      <w:r>
        <w:rPr>
          <w:rFonts w:hint="eastAsia"/>
          <w:sz w:val="24"/>
          <w:szCs w:val="24"/>
          <w:lang w:val="en-US" w:eastAsia="zh-CN"/>
        </w:rPr>
        <w:t>按钮</w:t>
      </w:r>
      <w:r>
        <w:rPr>
          <w:rFonts w:hint="eastAsia"/>
          <w:sz w:val="24"/>
          <w:szCs w:val="24"/>
        </w:rPr>
        <w:t>跳转到登录页面，</w:t>
      </w:r>
      <w:r>
        <w:rPr>
          <w:rFonts w:hint="eastAsia"/>
          <w:sz w:val="24"/>
          <w:szCs w:val="24"/>
          <w:lang w:val="en-US" w:eastAsia="zh-CN"/>
        </w:rPr>
        <w:t>输入</w:t>
      </w:r>
      <w:r>
        <w:rPr>
          <w:rFonts w:hint="eastAsia" w:ascii="宋体" w:hAnsi="宋体" w:cs="宋体"/>
          <w:sz w:val="24"/>
          <w:szCs w:val="24"/>
        </w:rPr>
        <w:t>用户名与密码及系统随机生成的验证码进行登录。</w:t>
      </w:r>
      <w:r>
        <w:rPr>
          <w:rFonts w:hint="eastAsia" w:ascii="宋体" w:hAnsi="宋体" w:cs="宋体"/>
          <w:sz w:val="24"/>
          <w:szCs w:val="24"/>
          <w:lang w:val="en-US" w:eastAsia="zh-CN"/>
        </w:rPr>
        <w:t>登录成功后，系统高亮显示当前账号拥有的系统权限。</w:t>
      </w:r>
    </w:p>
    <w:p w14:paraId="7F547D41">
      <w:pPr>
        <w:pStyle w:val="7"/>
        <w:ind w:left="0" w:leftChars="0" w:firstLine="0" w:firstLineChars="0"/>
      </w:pPr>
      <w:r>
        <w:drawing>
          <wp:inline distT="0" distB="0" distL="114300" distR="114300">
            <wp:extent cx="5748655" cy="2807970"/>
            <wp:effectExtent l="0" t="0" r="1206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748655" cy="2807970"/>
                    </a:xfrm>
                    <a:prstGeom prst="rect">
                      <a:avLst/>
                    </a:prstGeom>
                    <a:noFill/>
                    <a:ln>
                      <a:noFill/>
                    </a:ln>
                  </pic:spPr>
                </pic:pic>
              </a:graphicData>
            </a:graphic>
          </wp:inline>
        </w:drawing>
      </w:r>
    </w:p>
    <w:p w14:paraId="6756235E">
      <w:pPr>
        <w:pStyle w:val="9"/>
        <w:widowControl/>
        <w:numPr>
          <w:ilvl w:val="0"/>
          <w:numId w:val="3"/>
        </w:numPr>
        <w:spacing w:line="360" w:lineRule="auto"/>
        <w:jc w:val="center"/>
      </w:pPr>
      <w:r>
        <w:rPr>
          <w:rFonts w:hint="eastAsia"/>
          <w:lang w:val="en-US" w:eastAsia="zh-CN"/>
        </w:rPr>
        <w:t>平台首页</w:t>
      </w:r>
    </w:p>
    <w:p w14:paraId="6E97B79E">
      <w:pPr>
        <w:pStyle w:val="9"/>
        <w:widowControl/>
        <w:tabs>
          <w:tab w:val="left" w:pos="0"/>
        </w:tabs>
        <w:spacing w:line="360" w:lineRule="auto"/>
      </w:pPr>
      <w:r>
        <w:drawing>
          <wp:inline distT="0" distB="0" distL="114300" distR="114300">
            <wp:extent cx="5748655" cy="2807970"/>
            <wp:effectExtent l="0" t="0" r="1206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748655" cy="2807970"/>
                    </a:xfrm>
                    <a:prstGeom prst="rect">
                      <a:avLst/>
                    </a:prstGeom>
                    <a:noFill/>
                    <a:ln>
                      <a:noFill/>
                    </a:ln>
                  </pic:spPr>
                </pic:pic>
              </a:graphicData>
            </a:graphic>
          </wp:inline>
        </w:drawing>
      </w:r>
    </w:p>
    <w:p w14:paraId="4A02463F">
      <w:pPr>
        <w:pStyle w:val="9"/>
        <w:widowControl/>
        <w:numPr>
          <w:ilvl w:val="0"/>
          <w:numId w:val="3"/>
        </w:numPr>
        <w:spacing w:line="360" w:lineRule="auto"/>
        <w:jc w:val="center"/>
        <w:rPr>
          <w:rFonts w:hint="eastAsia" w:ascii="宋体" w:hAnsi="宋体" w:eastAsia="宋体" w:cs="宋体"/>
          <w:sz w:val="24"/>
          <w:szCs w:val="24"/>
        </w:rPr>
      </w:pPr>
      <w:r>
        <w:rPr>
          <w:rFonts w:hint="eastAsia" w:ascii="黑体" w:hAnsi="黑体" w:cs="黑体"/>
          <w:kern w:val="0"/>
        </w:rPr>
        <w:t>登录页面</w:t>
      </w:r>
    </w:p>
    <w:bookmarkEnd w:id="14"/>
    <w:p w14:paraId="544DB38E">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28"/>
          <w:szCs w:val="40"/>
        </w:rPr>
      </w:pPr>
      <w:bookmarkStart w:id="15" w:name="_Toc4119"/>
      <w:bookmarkStart w:id="16" w:name="_Toc30691"/>
      <w:bookmarkStart w:id="17" w:name="_Toc4735"/>
      <w:r>
        <w:rPr>
          <w:rFonts w:hint="eastAsia" w:ascii="黑体" w:hAnsi="黑体" w:eastAsia="黑体"/>
          <w:b w:val="0"/>
          <w:bCs w:val="0"/>
          <w:sz w:val="28"/>
          <w:szCs w:val="40"/>
        </w:rPr>
        <w:t>退出</w:t>
      </w:r>
      <w:bookmarkEnd w:id="15"/>
      <w:bookmarkEnd w:id="16"/>
      <w:bookmarkEnd w:id="17"/>
    </w:p>
    <w:p w14:paraId="43EE322A">
      <w:pPr>
        <w:pStyle w:val="7"/>
        <w:ind w:firstLine="480"/>
        <w:rPr>
          <w:sz w:val="24"/>
          <w:szCs w:val="24"/>
        </w:rPr>
      </w:pPr>
      <w:r>
        <w:rPr>
          <w:rFonts w:hint="eastAsia"/>
          <w:sz w:val="24"/>
          <w:szCs w:val="24"/>
        </w:rPr>
        <w:t>操作步骤：</w:t>
      </w:r>
      <w:r>
        <w:rPr>
          <w:rFonts w:hint="eastAsia" w:ascii="宋体" w:hAnsi="宋体" w:cs="宋体"/>
          <w:sz w:val="24"/>
          <w:szCs w:val="24"/>
        </w:rPr>
        <w:t>退出时，在进入的主界面上，鼠标移动至右上角退出处，点击“退出”，系统将清除当前登录用户的所有登录信息，并成功退出系统，页面跳转到登录页面。</w:t>
      </w:r>
    </w:p>
    <w:p w14:paraId="24075E76">
      <w:pPr>
        <w:pStyle w:val="7"/>
        <w:ind w:left="0" w:leftChars="0" w:firstLine="0" w:firstLineChars="0"/>
        <w:rPr>
          <w:sz w:val="24"/>
          <w:szCs w:val="24"/>
        </w:rPr>
      </w:pPr>
      <w:r>
        <w:drawing>
          <wp:inline distT="0" distB="0" distL="114300" distR="114300">
            <wp:extent cx="5748655" cy="2807970"/>
            <wp:effectExtent l="0" t="0" r="1206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748655" cy="2807970"/>
                    </a:xfrm>
                    <a:prstGeom prst="rect">
                      <a:avLst/>
                    </a:prstGeom>
                    <a:noFill/>
                    <a:ln>
                      <a:noFill/>
                    </a:ln>
                  </pic:spPr>
                </pic:pic>
              </a:graphicData>
            </a:graphic>
          </wp:inline>
        </w:drawing>
      </w:r>
    </w:p>
    <w:p w14:paraId="5400E816">
      <w:pPr>
        <w:pStyle w:val="9"/>
        <w:widowControl/>
        <w:numPr>
          <w:ilvl w:val="0"/>
          <w:numId w:val="3"/>
        </w:numPr>
        <w:spacing w:line="360" w:lineRule="auto"/>
        <w:jc w:val="center"/>
        <w:rPr>
          <w:sz w:val="24"/>
          <w:szCs w:val="24"/>
        </w:rPr>
      </w:pPr>
      <w:r>
        <w:rPr>
          <w:rFonts w:hint="eastAsia" w:ascii="黑体" w:hAnsi="黑体" w:cs="黑体"/>
          <w:kern w:val="0"/>
          <w:lang w:val="en-US" w:eastAsia="zh-CN"/>
        </w:rPr>
        <w:t>平台首页</w:t>
      </w:r>
    </w:p>
    <w:p w14:paraId="41D488A8">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32"/>
        </w:rPr>
      </w:pPr>
      <w:bookmarkStart w:id="18" w:name="_Toc8711"/>
      <w:bookmarkStart w:id="19" w:name="_Toc23726"/>
      <w:bookmarkStart w:id="20" w:name="_Toc6696"/>
      <w:bookmarkStart w:id="21" w:name="_Toc14147"/>
      <w:r>
        <w:rPr>
          <w:rFonts w:hint="eastAsia" w:ascii="黑体" w:hAnsi="黑体" w:eastAsia="黑体"/>
          <w:b w:val="0"/>
          <w:bCs w:val="0"/>
          <w:sz w:val="32"/>
        </w:rPr>
        <w:t>平台账号及密码</w:t>
      </w:r>
      <w:bookmarkEnd w:id="18"/>
      <w:bookmarkEnd w:id="19"/>
      <w:bookmarkEnd w:id="20"/>
      <w:bookmarkEnd w:id="21"/>
    </w:p>
    <w:p w14:paraId="118B67C1">
      <w:pPr>
        <w:pStyle w:val="7"/>
        <w:ind w:left="0" w:leftChars="0" w:firstLine="480"/>
        <w:rPr>
          <w:sz w:val="24"/>
          <w:szCs w:val="24"/>
        </w:rPr>
      </w:pPr>
      <w:r>
        <w:rPr>
          <w:rFonts w:hint="eastAsia"/>
          <w:sz w:val="24"/>
          <w:szCs w:val="24"/>
        </w:rPr>
        <w:t>长江水生生物保护管理与渔政执法远程监控指挥调度系统改扩建项目软件采购与定制开发项目平台的默认账号为执法人员姓的全拼+名的首字母+手机号后4位</w:t>
      </w:r>
    </w:p>
    <w:p w14:paraId="2C181EF9">
      <w:pPr>
        <w:pStyle w:val="7"/>
        <w:numPr>
          <w:ilvl w:val="0"/>
          <w:numId w:val="4"/>
        </w:numPr>
        <w:ind w:firstLine="480"/>
        <w:rPr>
          <w:rFonts w:hint="eastAsia" w:ascii="宋体" w:hAnsi="宋体" w:eastAsia="宋体" w:cs="宋体"/>
          <w:sz w:val="24"/>
          <w:szCs w:val="24"/>
        </w:rPr>
      </w:pPr>
      <w:r>
        <w:rPr>
          <w:rFonts w:hint="eastAsia" w:ascii="宋体" w:hAnsi="宋体" w:eastAsia="宋体" w:cs="宋体"/>
          <w:sz w:val="24"/>
          <w:szCs w:val="24"/>
        </w:rPr>
        <w:t>例如：执法人员姓名为张文浩，手机号为150****3241</w:t>
      </w:r>
    </w:p>
    <w:p w14:paraId="3468F15A">
      <w:pPr>
        <w:pStyle w:val="7"/>
        <w:numPr>
          <w:ilvl w:val="0"/>
          <w:numId w:val="4"/>
        </w:numPr>
        <w:ind w:firstLine="480"/>
        <w:rPr>
          <w:rFonts w:hint="eastAsia" w:ascii="宋体" w:hAnsi="宋体" w:eastAsia="宋体" w:cs="宋体"/>
          <w:sz w:val="24"/>
          <w:szCs w:val="24"/>
        </w:rPr>
      </w:pPr>
      <w:r>
        <w:rPr>
          <w:rFonts w:hint="eastAsia" w:ascii="宋体" w:hAnsi="宋体" w:eastAsia="宋体" w:cs="宋体"/>
          <w:sz w:val="24"/>
          <w:szCs w:val="24"/>
        </w:rPr>
        <w:t>取姓的全拼zhang，取名的首字母分别为w和h，再加上手机号后4位</w:t>
      </w:r>
    </w:p>
    <w:p w14:paraId="38FFDAB2">
      <w:pPr>
        <w:pStyle w:val="7"/>
        <w:numPr>
          <w:ilvl w:val="0"/>
          <w:numId w:val="4"/>
        </w:numPr>
        <w:ind w:firstLine="480"/>
        <w:rPr>
          <w:rFonts w:hint="eastAsia" w:ascii="宋体" w:hAnsi="宋体" w:eastAsia="宋体" w:cs="宋体"/>
          <w:sz w:val="24"/>
          <w:szCs w:val="24"/>
        </w:rPr>
      </w:pPr>
      <w:r>
        <w:rPr>
          <w:rFonts w:hint="eastAsia" w:ascii="宋体" w:hAnsi="宋体" w:eastAsia="宋体" w:cs="宋体"/>
          <w:sz w:val="24"/>
          <w:szCs w:val="24"/>
        </w:rPr>
        <w:t>该执法人员的账号为：zhangwh3241</w:t>
      </w:r>
    </w:p>
    <w:p w14:paraId="4A759FB4">
      <w:pPr>
        <w:pStyle w:val="7"/>
        <w:numPr>
          <w:ilvl w:val="0"/>
          <w:numId w:val="4"/>
        </w:numPr>
        <w:ind w:firstLine="480"/>
        <w:rPr>
          <w:rFonts w:hint="eastAsia" w:ascii="宋体" w:hAnsi="宋体" w:eastAsia="宋体" w:cs="宋体"/>
          <w:sz w:val="24"/>
          <w:szCs w:val="24"/>
        </w:rPr>
      </w:pPr>
      <w:r>
        <w:rPr>
          <w:rFonts w:hint="eastAsia" w:ascii="宋体" w:hAnsi="宋体" w:eastAsia="宋体" w:cs="宋体"/>
          <w:sz w:val="24"/>
          <w:szCs w:val="24"/>
        </w:rPr>
        <w:t>默认密码为：</w:t>
      </w:r>
      <w:r>
        <w:rPr>
          <w:rFonts w:hint="eastAsia" w:ascii="宋体" w:hAnsi="宋体" w:eastAsia="宋体" w:cs="宋体"/>
        </w:rPr>
        <w:t>Cjbyz@202101</w:t>
      </w:r>
    </w:p>
    <w:p w14:paraId="7FABB3C6">
      <w:pPr>
        <w:pStyle w:val="7"/>
        <w:numPr>
          <w:ilvl w:val="0"/>
          <w:numId w:val="0"/>
        </w:numPr>
        <w:ind w:leftChars="400"/>
        <w:rPr>
          <w:rFonts w:hint="eastAsia" w:ascii="宋体" w:hAnsi="宋体" w:eastAsia="宋体" w:cs="宋体"/>
          <w:sz w:val="24"/>
          <w:szCs w:val="24"/>
          <w:lang w:val="en-US" w:eastAsia="zh-CN"/>
        </w:rPr>
      </w:pPr>
      <w:r>
        <w:rPr>
          <w:rFonts w:hint="eastAsia" w:ascii="宋体" w:hAnsi="宋体" w:eastAsia="宋体" w:cs="宋体"/>
          <w:sz w:val="22"/>
          <w:szCs w:val="22"/>
          <w:lang w:val="en-US" w:eastAsia="zh-CN"/>
        </w:rPr>
        <w:t>备注：后续请以平台工程师提供账号为准</w:t>
      </w:r>
      <w:r>
        <w:rPr>
          <w:rFonts w:hint="eastAsia" w:ascii="宋体" w:hAnsi="宋体" w:eastAsia="宋体" w:cs="宋体"/>
          <w:lang w:val="en-US" w:eastAsia="zh-CN"/>
        </w:rPr>
        <w:t>。</w:t>
      </w:r>
    </w:p>
    <w:p w14:paraId="1D7C8958">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32"/>
        </w:rPr>
      </w:pPr>
      <w:bookmarkStart w:id="22" w:name="_Toc11126"/>
      <w:bookmarkStart w:id="23" w:name="_Toc7031"/>
      <w:r>
        <w:rPr>
          <w:rFonts w:hint="eastAsia" w:ascii="黑体" w:hAnsi="黑体" w:eastAsia="黑体"/>
          <w:b w:val="0"/>
          <w:bCs w:val="0"/>
          <w:sz w:val="32"/>
        </w:rPr>
        <w:t>修改密码</w:t>
      </w:r>
      <w:bookmarkEnd w:id="22"/>
      <w:bookmarkEnd w:id="23"/>
    </w:p>
    <w:p w14:paraId="4DADBD59">
      <w:pPr>
        <w:pStyle w:val="7"/>
        <w:spacing w:line="360" w:lineRule="auto"/>
        <w:ind w:left="0" w:leftChars="0" w:firstLine="480" w:firstLineChars="200"/>
        <w:rPr>
          <w:rFonts w:hint="eastAsia"/>
          <w:sz w:val="24"/>
          <w:szCs w:val="24"/>
          <w:lang w:val="en-US" w:eastAsia="zh-CN"/>
        </w:rPr>
      </w:pPr>
      <w:r>
        <w:rPr>
          <w:rFonts w:hint="eastAsia"/>
          <w:sz w:val="24"/>
          <w:szCs w:val="24"/>
          <w:lang w:val="en-US" w:eastAsia="zh-CN"/>
        </w:rPr>
        <w:t>登录</w:t>
      </w:r>
      <w:r>
        <w:rPr>
          <w:rFonts w:hint="eastAsia"/>
          <w:sz w:val="24"/>
          <w:szCs w:val="24"/>
        </w:rPr>
        <w:t>进入长江水生生物保护管理与渔政执法远程监控指挥调度系统改扩建项目软件采购与定制开发项目平台后</w:t>
      </w:r>
      <w:r>
        <w:rPr>
          <w:rFonts w:hint="eastAsia"/>
          <w:sz w:val="24"/>
          <w:szCs w:val="24"/>
          <w:lang w:eastAsia="zh-CN"/>
        </w:rPr>
        <w:t>，</w:t>
      </w:r>
      <w:r>
        <w:rPr>
          <w:rFonts w:hint="eastAsia"/>
          <w:sz w:val="24"/>
          <w:szCs w:val="24"/>
          <w:lang w:val="en-US" w:eastAsia="zh-CN"/>
        </w:rPr>
        <w:t>点击右上角的修改密码按钮，进入修改密码页面。</w:t>
      </w:r>
    </w:p>
    <w:p w14:paraId="51E67638">
      <w:pPr>
        <w:pStyle w:val="7"/>
        <w:spacing w:line="360" w:lineRule="auto"/>
        <w:ind w:left="0" w:leftChars="0" w:firstLine="480" w:firstLineChars="200"/>
        <w:rPr>
          <w:rFonts w:hint="default" w:eastAsia="宋体"/>
          <w:sz w:val="24"/>
          <w:szCs w:val="24"/>
          <w:lang w:val="en-US" w:eastAsia="zh-CN"/>
        </w:rPr>
      </w:pPr>
      <w:r>
        <w:rPr>
          <w:rFonts w:hint="eastAsia"/>
          <w:sz w:val="24"/>
          <w:szCs w:val="24"/>
          <w:lang w:val="en-US" w:eastAsia="zh-CN"/>
        </w:rPr>
        <w:t>注意：密码长度为8～20位且必须包含字母和数字。</w:t>
      </w:r>
    </w:p>
    <w:p w14:paraId="2B91AB43">
      <w:pPr>
        <w:pStyle w:val="7"/>
        <w:ind w:left="0" w:leftChars="0" w:firstLine="0" w:firstLineChars="0"/>
      </w:pPr>
      <w:r>
        <w:drawing>
          <wp:inline distT="0" distB="0" distL="114300" distR="114300">
            <wp:extent cx="5748655" cy="2807970"/>
            <wp:effectExtent l="0" t="0" r="12065" b="11430"/>
            <wp:docPr id="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
                    <pic:cNvPicPr>
                      <a:picLocks noChangeAspect="1"/>
                    </pic:cNvPicPr>
                  </pic:nvPicPr>
                  <pic:blipFill>
                    <a:blip r:embed="rId8"/>
                    <a:stretch>
                      <a:fillRect/>
                    </a:stretch>
                  </pic:blipFill>
                  <pic:spPr>
                    <a:xfrm>
                      <a:off x="0" y="0"/>
                      <a:ext cx="5748655" cy="2807970"/>
                    </a:xfrm>
                    <a:prstGeom prst="rect">
                      <a:avLst/>
                    </a:prstGeom>
                    <a:noFill/>
                    <a:ln>
                      <a:noFill/>
                    </a:ln>
                  </pic:spPr>
                </pic:pic>
              </a:graphicData>
            </a:graphic>
          </wp:inline>
        </w:drawing>
      </w:r>
    </w:p>
    <w:p w14:paraId="6E259B85">
      <w:pPr>
        <w:pStyle w:val="9"/>
        <w:widowControl/>
        <w:numPr>
          <w:ilvl w:val="0"/>
          <w:numId w:val="3"/>
        </w:numPr>
        <w:spacing w:line="360" w:lineRule="auto"/>
        <w:ind w:left="0" w:leftChars="0" w:firstLineChars="0"/>
        <w:jc w:val="center"/>
        <w:rPr>
          <w:rFonts w:hint="default"/>
          <w:lang w:val="en-US" w:eastAsia="zh-CN"/>
        </w:rPr>
      </w:pPr>
      <w:r>
        <w:rPr>
          <w:rFonts w:hint="eastAsia"/>
          <w:lang w:val="en-US" w:eastAsia="zh-CN"/>
        </w:rPr>
        <w:t>平台首页</w:t>
      </w:r>
    </w:p>
    <w:p w14:paraId="15CE53BD">
      <w:pPr>
        <w:pageBreakBefore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748655" cy="2807970"/>
            <wp:effectExtent l="0" t="0" r="12065" b="11430"/>
            <wp:docPr id="4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2"/>
                    <pic:cNvPicPr>
                      <a:picLocks noChangeAspect="1"/>
                    </pic:cNvPicPr>
                  </pic:nvPicPr>
                  <pic:blipFill>
                    <a:blip r:embed="rId9"/>
                    <a:stretch>
                      <a:fillRect/>
                    </a:stretch>
                  </pic:blipFill>
                  <pic:spPr>
                    <a:xfrm>
                      <a:off x="0" y="0"/>
                      <a:ext cx="5748655" cy="2807970"/>
                    </a:xfrm>
                    <a:prstGeom prst="rect">
                      <a:avLst/>
                    </a:prstGeom>
                    <a:noFill/>
                    <a:ln>
                      <a:noFill/>
                    </a:ln>
                  </pic:spPr>
                </pic:pic>
              </a:graphicData>
            </a:graphic>
          </wp:inline>
        </w:drawing>
      </w:r>
    </w:p>
    <w:p w14:paraId="03FD545F">
      <w:pPr>
        <w:pStyle w:val="9"/>
        <w:widowControl/>
        <w:numPr>
          <w:ilvl w:val="0"/>
          <w:numId w:val="3"/>
        </w:numPr>
        <w:spacing w:line="360" w:lineRule="auto"/>
        <w:ind w:left="0" w:leftChars="0" w:firstLineChars="0"/>
        <w:jc w:val="center"/>
        <w:rPr>
          <w:rFonts w:hint="default"/>
          <w:lang w:val="en-US" w:eastAsia="zh-CN"/>
        </w:rPr>
      </w:pPr>
      <w:r>
        <w:rPr>
          <w:rFonts w:hint="eastAsia" w:ascii="黑体" w:hAnsi="黑体" w:cs="黑体"/>
          <w:kern w:val="0"/>
          <w:lang w:val="en-US" w:eastAsia="zh-CN"/>
        </w:rPr>
        <w:t>修改密码</w:t>
      </w:r>
      <w:r>
        <w:rPr>
          <w:rFonts w:hint="eastAsia" w:ascii="黑体" w:hAnsi="黑体" w:cs="黑体"/>
          <w:kern w:val="0"/>
        </w:rPr>
        <w:t>页面</w:t>
      </w:r>
    </w:p>
    <w:p w14:paraId="1D45EB02">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32"/>
        </w:rPr>
      </w:pPr>
      <w:bookmarkStart w:id="24" w:name="_Toc13643"/>
      <w:bookmarkStart w:id="25" w:name="_Toc14733"/>
      <w:bookmarkStart w:id="26" w:name="_Toc20768"/>
      <w:bookmarkStart w:id="27" w:name="_Toc10872"/>
      <w:r>
        <w:rPr>
          <w:rFonts w:hint="eastAsia" w:ascii="黑体" w:hAnsi="黑体" w:eastAsia="黑体"/>
          <w:b w:val="0"/>
          <w:bCs w:val="0"/>
          <w:sz w:val="32"/>
        </w:rPr>
        <w:t>移动端执法APP下载</w:t>
      </w:r>
      <w:bookmarkEnd w:id="24"/>
      <w:bookmarkEnd w:id="25"/>
      <w:bookmarkEnd w:id="26"/>
      <w:bookmarkEnd w:id="27"/>
    </w:p>
    <w:p w14:paraId="1E555FE1">
      <w:pPr>
        <w:pStyle w:val="7"/>
        <w:ind w:left="0" w:leftChars="0" w:firstLine="480"/>
        <w:rPr>
          <w:sz w:val="24"/>
          <w:szCs w:val="24"/>
        </w:rPr>
      </w:pPr>
      <w:r>
        <w:rPr>
          <w:rFonts w:hint="eastAsia"/>
          <w:sz w:val="24"/>
          <w:szCs w:val="24"/>
          <w:lang w:val="en-US" w:eastAsia="zh-CN"/>
        </w:rPr>
        <w:t>登录</w:t>
      </w:r>
      <w:r>
        <w:rPr>
          <w:rFonts w:hint="eastAsia"/>
          <w:sz w:val="24"/>
          <w:szCs w:val="24"/>
        </w:rPr>
        <w:t>进入长江水生生物保护管理与渔政执法远程监控指挥调度系统改扩建项目软件采购与定制开发项目平台后，可点击</w:t>
      </w:r>
      <w:r>
        <w:rPr>
          <w:rFonts w:hint="eastAsia"/>
          <w:sz w:val="24"/>
          <w:szCs w:val="24"/>
          <w:lang w:val="en-US" w:eastAsia="zh-CN"/>
        </w:rPr>
        <w:t>门户首页</w:t>
      </w:r>
      <w:r>
        <w:rPr>
          <w:rFonts w:hint="eastAsia"/>
          <w:sz w:val="24"/>
          <w:szCs w:val="24"/>
        </w:rPr>
        <w:t>页面右侧的</w:t>
      </w:r>
      <w:r>
        <w:rPr>
          <w:rFonts w:hint="eastAsia"/>
          <w:sz w:val="24"/>
          <w:szCs w:val="24"/>
          <w:lang w:val="en-US" w:eastAsia="zh-CN"/>
        </w:rPr>
        <w:t>二维码</w:t>
      </w:r>
      <w:r>
        <w:rPr>
          <w:rFonts w:hint="eastAsia"/>
          <w:sz w:val="24"/>
          <w:szCs w:val="24"/>
        </w:rPr>
        <w:t>，之后扫描二维码下载移动</w:t>
      </w:r>
      <w:r>
        <w:rPr>
          <w:rFonts w:hint="eastAsia"/>
          <w:sz w:val="24"/>
          <w:szCs w:val="24"/>
          <w:lang w:val="en-US" w:eastAsia="zh-CN"/>
        </w:rPr>
        <w:t>应用</w:t>
      </w:r>
      <w:r>
        <w:rPr>
          <w:rFonts w:hint="eastAsia"/>
          <w:sz w:val="24"/>
          <w:szCs w:val="24"/>
        </w:rPr>
        <w:t>APP。</w:t>
      </w:r>
    </w:p>
    <w:p w14:paraId="4C4BFE66">
      <w:pPr>
        <w:pStyle w:val="7"/>
        <w:ind w:left="0" w:leftChars="0" w:firstLine="0" w:firstLineChars="0"/>
      </w:pPr>
      <w:r>
        <w:drawing>
          <wp:inline distT="0" distB="0" distL="114300" distR="114300">
            <wp:extent cx="5748655" cy="2807970"/>
            <wp:effectExtent l="0" t="0" r="12065" b="11430"/>
            <wp:docPr id="1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
                    <pic:cNvPicPr>
                      <a:picLocks noChangeAspect="1"/>
                    </pic:cNvPicPr>
                  </pic:nvPicPr>
                  <pic:blipFill>
                    <a:blip r:embed="rId10"/>
                    <a:stretch>
                      <a:fillRect/>
                    </a:stretch>
                  </pic:blipFill>
                  <pic:spPr>
                    <a:xfrm>
                      <a:off x="0" y="0"/>
                      <a:ext cx="5748655" cy="2807970"/>
                    </a:xfrm>
                    <a:prstGeom prst="rect">
                      <a:avLst/>
                    </a:prstGeom>
                    <a:noFill/>
                    <a:ln>
                      <a:noFill/>
                    </a:ln>
                  </pic:spPr>
                </pic:pic>
              </a:graphicData>
            </a:graphic>
          </wp:inline>
        </w:drawing>
      </w:r>
    </w:p>
    <w:p w14:paraId="1A6B69B8">
      <w:pPr>
        <w:pStyle w:val="9"/>
        <w:widowControl/>
        <w:numPr>
          <w:ilvl w:val="0"/>
          <w:numId w:val="3"/>
        </w:numPr>
        <w:spacing w:line="360" w:lineRule="auto"/>
        <w:jc w:val="center"/>
        <w:rPr>
          <w:rFonts w:hint="eastAsia" w:ascii="黑体" w:hAnsi="黑体" w:cs="黑体"/>
          <w:kern w:val="0"/>
        </w:rPr>
      </w:pPr>
      <w:r>
        <w:rPr>
          <w:rFonts w:hint="eastAsia" w:ascii="黑体" w:hAnsi="黑体" w:cs="黑体"/>
          <w:kern w:val="0"/>
        </w:rPr>
        <w:t>APP下载页面</w:t>
      </w:r>
    </w:p>
    <w:p w14:paraId="48FC82A3">
      <w:pPr>
        <w:rPr>
          <w:rFonts w:hint="eastAsia"/>
          <w:lang w:val="en-US" w:eastAsia="zh-CN"/>
        </w:rPr>
      </w:pPr>
      <w:bookmarkStart w:id="28" w:name="_GoBack"/>
      <w:bookmarkEnd w:id="28"/>
    </w:p>
    <w:p w14:paraId="45A46045">
      <w:pPr>
        <w:rPr>
          <w:rFonts w:hint="eastAsia"/>
          <w:lang w:val="en-US" w:eastAsia="zh-CN"/>
        </w:rPr>
      </w:pPr>
    </w:p>
    <w:p w14:paraId="4246F482">
      <w:pPr>
        <w:rPr>
          <w:rFonts w:hint="eastAsia"/>
          <w:lang w:val="en-US" w:eastAsia="zh-CN"/>
        </w:rPr>
      </w:pPr>
    </w:p>
    <w:p w14:paraId="5429F8F1">
      <w:pPr>
        <w:rPr>
          <w:rFonts w:hint="eastAsia"/>
          <w:lang w:val="en-US" w:eastAsia="zh-CN"/>
        </w:rPr>
      </w:pPr>
    </w:p>
    <w:p w14:paraId="763E4347">
      <w:pPr>
        <w:rPr>
          <w:rFonts w:hint="eastAsia"/>
          <w:lang w:val="en-US" w:eastAsia="zh-CN"/>
        </w:rPr>
      </w:pPr>
    </w:p>
    <w:p w14:paraId="703CF63A">
      <w:pPr>
        <w:rPr>
          <w:rFonts w:hint="eastAsia"/>
          <w:lang w:val="en-US" w:eastAsia="zh-CN"/>
        </w:rPr>
      </w:pPr>
    </w:p>
    <w:p w14:paraId="1DEF0D91">
      <w:pPr>
        <w:rPr>
          <w:rFonts w:hint="eastAsia"/>
          <w:lang w:val="en-US" w:eastAsia="zh-CN"/>
        </w:rPr>
      </w:pPr>
    </w:p>
    <w:p w14:paraId="6DDEBC71">
      <w:pPr>
        <w:rPr>
          <w:rFonts w:hint="eastAsia"/>
          <w:lang w:val="en-US" w:eastAsia="zh-CN"/>
        </w:rPr>
      </w:pPr>
    </w:p>
    <w:p w14:paraId="3B1FFA37">
      <w:pPr>
        <w:rPr>
          <w:rFonts w:hint="eastAsia"/>
          <w:lang w:val="en-US" w:eastAsia="zh-CN"/>
        </w:rPr>
      </w:pPr>
    </w:p>
    <w:p w14:paraId="7F88658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354EE3"/>
    <w:multiLevelType w:val="multilevel"/>
    <w:tmpl w:val="E6354EE3"/>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default"/>
        <w:b w:val="0"/>
        <w:bCs w:val="0"/>
      </w:rPr>
    </w:lvl>
    <w:lvl w:ilvl="2" w:tentative="0">
      <w:start w:val="1"/>
      <w:numFmt w:val="decimal"/>
      <w:isLgl/>
      <w:suff w:val="space"/>
      <w:lvlText w:val="%1.%2.%3."/>
      <w:lvlJc w:val="left"/>
      <w:pPr>
        <w:ind w:left="720" w:hanging="720"/>
      </w:pPr>
      <w:rPr>
        <w:rFonts w:hint="default"/>
        <w:b w:val="0"/>
        <w:bCs w:val="0"/>
      </w:rPr>
    </w:lvl>
    <w:lvl w:ilvl="3" w:tentative="0">
      <w:start w:val="1"/>
      <w:numFmt w:val="decimal"/>
      <w:isLgl/>
      <w:suff w:val="space"/>
      <w:lvlText w:val="%1.%2.%3.%4."/>
      <w:lvlJc w:val="left"/>
      <w:pPr>
        <w:ind w:left="864" w:hanging="864"/>
      </w:pPr>
      <w:rPr>
        <w:rFonts w:hint="default"/>
        <w:b w:val="0"/>
        <w:bCs w:val="0"/>
      </w:rPr>
    </w:lvl>
    <w:lvl w:ilvl="4" w:tentative="0">
      <w:start w:val="1"/>
      <w:numFmt w:val="decimal"/>
      <w:isLgl/>
      <w:lvlText w:val="%1.%2.%3.%4.%5."/>
      <w:lvlJc w:val="left"/>
      <w:pPr>
        <w:ind w:left="1008" w:hanging="1008"/>
      </w:pPr>
      <w:rPr>
        <w:rFonts w:hint="eastAsia" w:ascii="黑体" w:hAnsi="黑体" w:eastAsia="黑体" w:cs="黑体"/>
        <w:b w:val="0"/>
        <w:bCs w:val="0"/>
      </w:rPr>
    </w:lvl>
    <w:lvl w:ilvl="5" w:tentative="0">
      <w:start w:val="1"/>
      <w:numFmt w:val="decimal"/>
      <w:isLgl/>
      <w:lvlText w:val="%1.%2.%3.%4.%5.%6."/>
      <w:lvlJc w:val="left"/>
      <w:pPr>
        <w:ind w:left="1151" w:hanging="1151"/>
      </w:pPr>
      <w:rPr>
        <w:rFonts w:hint="eastAsia" w:ascii="黑体" w:hAnsi="黑体" w:eastAsia="黑体" w:cs="黑体"/>
      </w:rPr>
    </w:lvl>
    <w:lvl w:ilvl="6" w:tentative="0">
      <w:start w:val="1"/>
      <w:numFmt w:val="decimal"/>
      <w:isLgl/>
      <w:lvlText w:val="%1.%2.%3.%4.%5.%6.%7."/>
      <w:lvlJc w:val="left"/>
      <w:pPr>
        <w:ind w:left="1296" w:hanging="1296"/>
      </w:pPr>
      <w:rPr>
        <w:rFonts w:hint="eastAsia" w:ascii="黑体" w:hAnsi="黑体" w:eastAsia="黑体" w:cs="黑体"/>
      </w:rPr>
    </w:lvl>
    <w:lvl w:ilvl="7" w:tentative="0">
      <w:start w:val="1"/>
      <w:numFmt w:val="decimal"/>
      <w:isLgl/>
      <w:lvlText w:val="%1.%2.%3.%4.%5.%6.%7.%8."/>
      <w:lvlJc w:val="left"/>
      <w:pPr>
        <w:ind w:left="0" w:firstLine="0"/>
      </w:pPr>
      <w:rPr>
        <w:rFonts w:hint="eastAsia" w:ascii="黑体" w:hAnsi="黑体" w:eastAsia="黑体" w:cs="黑体"/>
      </w:rPr>
    </w:lvl>
    <w:lvl w:ilvl="8" w:tentative="0">
      <w:start w:val="1"/>
      <w:numFmt w:val="decimal"/>
      <w:isLgl/>
      <w:lvlText w:val="%1.%2.%3.%4.%5.%6.%7.%8.%9."/>
      <w:lvlJc w:val="left"/>
      <w:pPr>
        <w:ind w:left="1583" w:hanging="1583"/>
      </w:pPr>
      <w:rPr>
        <w:rFonts w:hint="eastAsia"/>
      </w:rPr>
    </w:lvl>
  </w:abstractNum>
  <w:abstractNum w:abstractNumId="1">
    <w:nsid w:val="56AA2F1D"/>
    <w:multiLevelType w:val="singleLevel"/>
    <w:tmpl w:val="56AA2F1D"/>
    <w:lvl w:ilvl="0" w:tentative="0">
      <w:start w:val="1"/>
      <w:numFmt w:val="decimal"/>
      <w:suff w:val="space"/>
      <w:lvlText w:val="图%1"/>
      <w:lvlJc w:val="left"/>
      <w:pPr>
        <w:tabs>
          <w:tab w:val="left" w:pos="0"/>
        </w:tabs>
        <w:ind w:left="425" w:hanging="425"/>
      </w:pPr>
      <w:rPr>
        <w:rFonts w:hint="default" w:ascii="黑体" w:hAnsi="黑体" w:eastAsia="黑体" w:cs="黑体"/>
        <w:b w:val="0"/>
        <w:bCs w:val="0"/>
        <w:sz w:val="20"/>
        <w:szCs w:val="20"/>
      </w:rPr>
    </w:lvl>
  </w:abstractNum>
  <w:abstractNum w:abstractNumId="2">
    <w:nsid w:val="5B965507"/>
    <w:multiLevelType w:val="multilevel"/>
    <w:tmpl w:val="5B965507"/>
    <w:lvl w:ilvl="0" w:tentative="0">
      <w:start w:val="1"/>
      <w:numFmt w:val="decimal"/>
      <w:suff w:val="space"/>
      <w:lvlText w:val="%1."/>
      <w:lvlJc w:val="left"/>
      <w:pPr>
        <w:ind w:left="0" w:firstLine="0"/>
      </w:pPr>
      <w:rPr>
        <w:rFonts w:hint="eastAsia"/>
      </w:rPr>
    </w:lvl>
    <w:lvl w:ilvl="1" w:tentative="0">
      <w:start w:val="1"/>
      <w:numFmt w:val="decimal"/>
      <w:lvlText w:val="%1.%2"/>
      <w:lvlJc w:val="left"/>
      <w:pPr>
        <w:tabs>
          <w:tab w:val="left" w:pos="432"/>
        </w:tabs>
        <w:ind w:left="0" w:firstLine="0"/>
      </w:pPr>
      <w:rPr>
        <w:rFonts w:hint="eastAsia"/>
      </w:rPr>
    </w:lvl>
    <w:lvl w:ilvl="2" w:tentative="0">
      <w:start w:val="1"/>
      <w:numFmt w:val="decimal"/>
      <w:pStyle w:val="6"/>
      <w:suff w:val="space"/>
      <w:lvlText w:val="%1.%2.%3"/>
      <w:lvlJc w:val="left"/>
      <w:pPr>
        <w:ind w:left="0" w:firstLine="0"/>
      </w:pPr>
      <w:rPr>
        <w:rFonts w:hint="default" w:ascii="Times New Roman" w:hAnsi="Times New Roman" w:cs="Times New Roman"/>
        <w:sz w:val="32"/>
        <w:szCs w:val="32"/>
      </w:rPr>
    </w:lvl>
    <w:lvl w:ilvl="3" w:tentative="0">
      <w:start w:val="1"/>
      <w:numFmt w:val="decimal"/>
      <w:suff w:val="space"/>
      <w:lvlText w:val="%1.%2.%3.%4"/>
      <w:lvlJc w:val="left"/>
      <w:pPr>
        <w:ind w:left="0" w:firstLine="0"/>
      </w:pPr>
      <w:rPr>
        <w:rFonts w:hint="default" w:ascii="Times New Roman" w:hAnsi="Times New Roman" w:cs="Times New Roman"/>
        <w:sz w:val="32"/>
        <w:szCs w:val="32"/>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3">
    <w:nsid w:val="7F208BFD"/>
    <w:multiLevelType w:val="singleLevel"/>
    <w:tmpl w:val="7F208BFD"/>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CD2663"/>
    <w:rsid w:val="4CEC1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tabs>
        <w:tab w:val="left" w:pos="432"/>
      </w:tabs>
      <w:spacing w:before="240" w:after="240" w:line="360" w:lineRule="auto"/>
      <w:outlineLvl w:val="0"/>
    </w:pPr>
    <w:rPr>
      <w:b/>
      <w:bCs/>
      <w:kern w:val="44"/>
      <w:sz w:val="32"/>
      <w:szCs w:val="44"/>
    </w:rPr>
  </w:style>
  <w:style w:type="paragraph" w:styleId="5">
    <w:name w:val="heading 2"/>
    <w:basedOn w:val="1"/>
    <w:next w:val="3"/>
    <w:qFormat/>
    <w:uiPriority w:val="0"/>
    <w:pPr>
      <w:keepNext/>
      <w:keepLines/>
      <w:tabs>
        <w:tab w:val="left" w:pos="432"/>
        <w:tab w:val="left" w:pos="576"/>
      </w:tabs>
      <w:spacing w:before="240" w:after="240" w:line="360" w:lineRule="auto"/>
      <w:outlineLvl w:val="1"/>
    </w:pPr>
    <w:rPr>
      <w:rFonts w:ascii="Arial" w:hAnsi="Arial"/>
      <w:b/>
      <w:bCs/>
      <w:sz w:val="30"/>
      <w:szCs w:val="32"/>
    </w:rPr>
  </w:style>
  <w:style w:type="paragraph" w:styleId="6">
    <w:name w:val="heading 3"/>
    <w:basedOn w:val="1"/>
    <w:next w:val="7"/>
    <w:qFormat/>
    <w:uiPriority w:val="0"/>
    <w:pPr>
      <w:keepNext/>
      <w:keepLines/>
      <w:numPr>
        <w:ilvl w:val="2"/>
        <w:numId w:val="1"/>
      </w:numPr>
      <w:tabs>
        <w:tab w:val="left" w:pos="1287"/>
      </w:tabs>
      <w:spacing w:before="240" w:after="240" w:line="360" w:lineRule="auto"/>
      <w:outlineLvl w:val="2"/>
    </w:pPr>
    <w:rPr>
      <w:b/>
      <w:bCs/>
      <w:sz w:val="24"/>
      <w:szCs w:val="28"/>
    </w:rPr>
  </w:style>
  <w:style w:type="character" w:default="1" w:styleId="11">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First Indent"/>
    <w:basedOn w:val="4"/>
    <w:qFormat/>
    <w:uiPriority w:val="0"/>
    <w:pPr>
      <w:spacing w:after="0" w:line="300" w:lineRule="auto"/>
      <w:ind w:firstLine="200" w:firstLineChars="200"/>
    </w:pPr>
    <w:rPr>
      <w:szCs w:val="21"/>
    </w:rPr>
  </w:style>
  <w:style w:type="paragraph" w:styleId="4">
    <w:name w:val="Body Text"/>
    <w:basedOn w:val="1"/>
    <w:qFormat/>
    <w:uiPriority w:val="0"/>
    <w:pPr>
      <w:spacing w:after="120"/>
    </w:pPr>
  </w:style>
  <w:style w:type="paragraph" w:styleId="7">
    <w:name w:val="Body Text First Indent 2"/>
    <w:basedOn w:val="8"/>
    <w:qFormat/>
    <w:uiPriority w:val="0"/>
    <w:pPr>
      <w:spacing w:after="0" w:line="300" w:lineRule="auto"/>
      <w:ind w:firstLine="420" w:firstLineChars="200"/>
    </w:pPr>
    <w:rPr>
      <w:szCs w:val="21"/>
    </w:rPr>
  </w:style>
  <w:style w:type="paragraph" w:styleId="8">
    <w:name w:val="Body Text Indent"/>
    <w:basedOn w:val="1"/>
    <w:qFormat/>
    <w:uiPriority w:val="0"/>
    <w:pPr>
      <w:spacing w:after="120"/>
      <w:ind w:left="420" w:leftChars="200"/>
    </w:pPr>
  </w:style>
  <w:style w:type="paragraph" w:styleId="9">
    <w:name w:val="caption"/>
    <w:basedOn w:val="1"/>
    <w:next w:val="1"/>
    <w:unhideWhenUsed/>
    <w:qFormat/>
    <w:uiPriority w:val="0"/>
    <w:rPr>
      <w:rFonts w:ascii="Cambria" w:hAnsi="Cambria" w:eastAsia="黑体" w:cstheme="majorBidi"/>
      <w:sz w:val="20"/>
      <w:szCs w:val="20"/>
    </w:rPr>
  </w:style>
  <w:style w:type="character" w:styleId="12">
    <w:name w:val="FollowedHyperlink"/>
    <w:basedOn w:val="11"/>
    <w:qFormat/>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962</Words>
  <Characters>1060</Characters>
  <Lines>0</Lines>
  <Paragraphs>0</Paragraphs>
  <TotalTime>1</TotalTime>
  <ScaleCrop>false</ScaleCrop>
  <LinksUpToDate>false</LinksUpToDate>
  <CharactersWithSpaces>1063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2025-06-30T07:13:00Z</dcterms:created>
  <dc:creator>Chamber</dc:creator>
  <cp:lastModifiedBy>ろく どう むくろ</cp:lastModifiedBy>
  <dcterms:modified xsi:type="dcterms:W3CDTF">2025-07-22T11:07:19Z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eyJoZGlkIjoiODY0ZmU2MDQ0MGViM2YxZGIzZDUzOWFiYzNhZGI3MzciLCJ1c2VySWQiOiI2Njk4NjQwMDUifQ==</vt:lpwstr>
  </property>
  <property fmtid="{D5CDD505-2E9C-101B-9397-08002B2CF9AE}" pid="4" name="ICV">
    <vt:lpwstr>72123476F7544C9DB71FF3C11F1A87BC_12</vt:lpwstr>
  </property>
</Properties>
</file>